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7074" w14:textId="77777777" w:rsidR="00F458EF" w:rsidRDefault="00F458EF" w:rsidP="00134620">
      <w:pPr>
        <w:pStyle w:val="Heading1"/>
        <w:spacing w:before="0" w:after="0" w:line="240" w:lineRule="auto"/>
        <w:jc w:val="center"/>
        <w:rPr>
          <w:rFonts w:asciiTheme="majorBidi" w:hAnsiTheme="majorBidi"/>
          <w:color w:val="auto"/>
          <w:sz w:val="32"/>
          <w:szCs w:val="32"/>
          <w:rtl/>
        </w:rPr>
      </w:pPr>
      <w:r w:rsidRPr="00D466BF">
        <w:rPr>
          <w:rFonts w:asciiTheme="majorBidi" w:hAnsiTheme="majorBidi"/>
          <w:color w:val="auto"/>
          <w:sz w:val="32"/>
          <w:szCs w:val="32"/>
        </w:rPr>
        <w:t>Publication Guidelines for the Kurdish Academy Journal</w:t>
      </w:r>
    </w:p>
    <w:p w14:paraId="78F244D2" w14:textId="77777777" w:rsidR="00D466BF" w:rsidRPr="00D466BF" w:rsidRDefault="00D466BF" w:rsidP="00D466BF">
      <w:pPr>
        <w:rPr>
          <w:rtl/>
        </w:rPr>
      </w:pPr>
    </w:p>
    <w:p w14:paraId="7F45A321" w14:textId="77777777" w:rsidR="00134620" w:rsidRPr="00134620" w:rsidRDefault="00134620" w:rsidP="00134620">
      <w:pPr>
        <w:spacing w:after="0" w:line="240" w:lineRule="auto"/>
        <w:rPr>
          <w:rFonts w:asciiTheme="majorBidi" w:hAnsiTheme="majorBidi" w:cstheme="majorBidi"/>
          <w:sz w:val="26"/>
          <w:szCs w:val="26"/>
        </w:rPr>
      </w:pPr>
    </w:p>
    <w:p w14:paraId="4121B13E" w14:textId="762DA3DF" w:rsidR="0015736A" w:rsidRPr="00134620" w:rsidRDefault="00F458EF" w:rsidP="00134620">
      <w:pPr>
        <w:numPr>
          <w:ilvl w:val="0"/>
          <w:numId w:val="1"/>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The Kurdish Academy Journal is a quarterly scientific publication that publishes original </w:t>
      </w:r>
      <w:r w:rsidR="00D651DA" w:rsidRPr="00134620">
        <w:rPr>
          <w:rFonts w:asciiTheme="majorBidi" w:hAnsiTheme="majorBidi" w:cstheme="majorBidi"/>
          <w:sz w:val="26"/>
          <w:szCs w:val="26"/>
        </w:rPr>
        <w:t>research</w:t>
      </w:r>
      <w:r w:rsidRPr="00134620">
        <w:rPr>
          <w:rFonts w:asciiTheme="majorBidi" w:hAnsiTheme="majorBidi" w:cstheme="majorBidi"/>
          <w:sz w:val="26"/>
          <w:szCs w:val="26"/>
        </w:rPr>
        <w:t xml:space="preserve"> in Kurdish, Arabic, and English across the fields of language, literature, history, Kurdish culture, and comparative studies in areas partially related to Kurds and Kurdistan.</w:t>
      </w:r>
    </w:p>
    <w:p w14:paraId="15AE3200" w14:textId="77777777" w:rsidR="00F458EF" w:rsidRPr="00134620" w:rsidRDefault="00F458EF" w:rsidP="00D466BF">
      <w:r w:rsidRPr="00134620">
        <w:t>The Kurdish Academy Journal prioritizes research that adopts interdisciplinary methodological approaches.</w:t>
      </w:r>
    </w:p>
    <w:p w14:paraId="56C0E8F0" w14:textId="52437698" w:rsidR="00F458EF" w:rsidRPr="00134620" w:rsidRDefault="00F458EF" w:rsidP="00134620">
      <w:pPr>
        <w:numPr>
          <w:ilvl w:val="0"/>
          <w:numId w:val="1"/>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Submitted research must constitute the original scholarly work of the author(s) and </w:t>
      </w:r>
      <w:r w:rsidR="00D651DA" w:rsidRPr="00134620">
        <w:rPr>
          <w:rFonts w:asciiTheme="majorBidi" w:hAnsiTheme="majorBidi" w:cstheme="majorBidi"/>
          <w:sz w:val="26"/>
          <w:szCs w:val="26"/>
        </w:rPr>
        <w:t>follow</w:t>
      </w:r>
      <w:r w:rsidRPr="00134620">
        <w:rPr>
          <w:rFonts w:asciiTheme="majorBidi" w:hAnsiTheme="majorBidi" w:cstheme="majorBidi"/>
          <w:sz w:val="26"/>
          <w:szCs w:val="26"/>
        </w:rPr>
        <w:t xml:space="preserve"> </w:t>
      </w:r>
      <w:r w:rsidR="00D651DA" w:rsidRPr="00134620">
        <w:rPr>
          <w:rFonts w:asciiTheme="majorBidi" w:hAnsiTheme="majorBidi" w:cstheme="majorBidi"/>
          <w:sz w:val="26"/>
          <w:szCs w:val="26"/>
        </w:rPr>
        <w:t>the</w:t>
      </w:r>
      <w:r w:rsidRPr="00134620">
        <w:rPr>
          <w:rFonts w:asciiTheme="majorBidi" w:hAnsiTheme="majorBidi" w:cstheme="majorBidi"/>
          <w:sz w:val="26"/>
          <w:szCs w:val="26"/>
        </w:rPr>
        <w:t xml:space="preserve"> fundamental principles of scientific methodology in its writing and preparation.</w:t>
      </w:r>
    </w:p>
    <w:p w14:paraId="5EE0CCEF" w14:textId="0129843B" w:rsidR="00F458EF" w:rsidRPr="00134620" w:rsidRDefault="00F458EF" w:rsidP="00134620">
      <w:pPr>
        <w:numPr>
          <w:ilvl w:val="0"/>
          <w:numId w:val="2"/>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Research articles must not have been published in any local, national</w:t>
      </w:r>
      <w:r w:rsidR="00D651DA" w:rsidRPr="00134620">
        <w:rPr>
          <w:rFonts w:asciiTheme="majorBidi" w:hAnsiTheme="majorBidi" w:cstheme="majorBidi"/>
          <w:sz w:val="26"/>
          <w:szCs w:val="26"/>
        </w:rPr>
        <w:t>,</w:t>
      </w:r>
      <w:r w:rsidRPr="00134620">
        <w:rPr>
          <w:rFonts w:asciiTheme="majorBidi" w:hAnsiTheme="majorBidi" w:cstheme="majorBidi"/>
          <w:sz w:val="26"/>
          <w:szCs w:val="26"/>
        </w:rPr>
        <w:t xml:space="preserve"> or international journal, nor in conference proceedings. They must not be submitted to any other journal until the review process is complete and a publication decision has been made.</w:t>
      </w:r>
    </w:p>
    <w:p w14:paraId="7122CE01" w14:textId="77777777" w:rsidR="00F458EF" w:rsidRPr="00134620" w:rsidRDefault="00F458EF" w:rsidP="00134620">
      <w:pPr>
        <w:numPr>
          <w:ilvl w:val="0"/>
          <w:numId w:val="2"/>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The responsibility for each research article rests entirely with the author(s), and the research represents the views of the author(s) rather than those of the Kurdish Academy Journal.</w:t>
      </w:r>
    </w:p>
    <w:p w14:paraId="5F45ECC1" w14:textId="77777777" w:rsidR="00F458EF" w:rsidRPr="00134620" w:rsidRDefault="00F458EF" w:rsidP="00134620">
      <w:pPr>
        <w:numPr>
          <w:ilvl w:val="0"/>
          <w:numId w:val="2"/>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Kurdish-language research articles must conform to the approved Kurdish orthographic standards of the Kurdish Academy. When necessary, the Kurdish Academy Journal may make revisions to research articles without altering their content.</w:t>
      </w:r>
    </w:p>
    <w:p w14:paraId="3064A0CB" w14:textId="77777777" w:rsidR="00F458EF" w:rsidRPr="00134620" w:rsidRDefault="00F458EF" w:rsidP="00134620">
      <w:pPr>
        <w:numPr>
          <w:ilvl w:val="0"/>
          <w:numId w:val="3"/>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Research articles must comprise the following components with these specifications: </w:t>
      </w:r>
    </w:p>
    <w:p w14:paraId="1F7957A7" w14:textId="77777777" w:rsidR="00F458EF" w:rsidRPr="00134620" w:rsidRDefault="00F458EF" w:rsidP="00134620">
      <w:pPr>
        <w:numPr>
          <w:ilvl w:val="1"/>
          <w:numId w:val="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Abstract</w:t>
      </w:r>
      <w:r w:rsidRPr="00134620">
        <w:rPr>
          <w:rFonts w:asciiTheme="majorBidi" w:hAnsiTheme="majorBidi" w:cstheme="majorBidi"/>
          <w:sz w:val="26"/>
          <w:szCs w:val="26"/>
        </w:rPr>
        <w:t>: Written in the language of the research article, between 150-200 words, following abstract-writing standards</w:t>
      </w:r>
    </w:p>
    <w:p w14:paraId="0D245539" w14:textId="77777777" w:rsidR="00F458EF" w:rsidRPr="00134620" w:rsidRDefault="00F458EF" w:rsidP="00134620">
      <w:pPr>
        <w:numPr>
          <w:ilvl w:val="1"/>
          <w:numId w:val="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Keywords</w:t>
      </w:r>
      <w:r w:rsidRPr="00134620">
        <w:rPr>
          <w:rFonts w:asciiTheme="majorBidi" w:hAnsiTheme="majorBidi" w:cstheme="majorBidi"/>
          <w:sz w:val="26"/>
          <w:szCs w:val="26"/>
        </w:rPr>
        <w:t>: Five terms</w:t>
      </w:r>
    </w:p>
    <w:p w14:paraId="45E61DFC" w14:textId="77777777" w:rsidR="00F458EF" w:rsidRPr="00134620" w:rsidRDefault="00F458EF" w:rsidP="00134620">
      <w:pPr>
        <w:numPr>
          <w:ilvl w:val="1"/>
          <w:numId w:val="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Introduction</w:t>
      </w:r>
      <w:r w:rsidRPr="00134620">
        <w:rPr>
          <w:rFonts w:asciiTheme="majorBidi" w:hAnsiTheme="majorBidi" w:cstheme="majorBidi"/>
          <w:sz w:val="26"/>
          <w:szCs w:val="26"/>
        </w:rPr>
        <w:t>: Including topic identification, research hypothesis and questions, literature review, etc.</w:t>
      </w:r>
    </w:p>
    <w:p w14:paraId="281921D1" w14:textId="77777777" w:rsidR="00F458EF" w:rsidRPr="00134620" w:rsidRDefault="00F458EF" w:rsidP="00134620">
      <w:pPr>
        <w:numPr>
          <w:ilvl w:val="1"/>
          <w:numId w:val="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Analysis and Discussion sections</w:t>
      </w:r>
    </w:p>
    <w:p w14:paraId="67331D86" w14:textId="77777777" w:rsidR="00F458EF" w:rsidRPr="00134620" w:rsidRDefault="00F458EF" w:rsidP="00134620">
      <w:pPr>
        <w:numPr>
          <w:ilvl w:val="1"/>
          <w:numId w:val="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Conclusion and References</w:t>
      </w:r>
    </w:p>
    <w:p w14:paraId="2F008C46" w14:textId="42B63FB5" w:rsidR="00F458EF" w:rsidRPr="00134620" w:rsidRDefault="00F458EF" w:rsidP="00134620">
      <w:pPr>
        <w:numPr>
          <w:ilvl w:val="0"/>
          <w:numId w:val="3"/>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Every research article must address a novel topic and include a comprehensive literature review. This review shou</w:t>
      </w:r>
      <w:r w:rsidR="00D651DA" w:rsidRPr="00134620">
        <w:rPr>
          <w:rFonts w:asciiTheme="majorBidi" w:hAnsiTheme="majorBidi" w:cstheme="majorBidi"/>
          <w:sz w:val="26"/>
          <w:szCs w:val="26"/>
        </w:rPr>
        <w:t>ld provide a new</w:t>
      </w:r>
      <w:r w:rsidRPr="00134620">
        <w:rPr>
          <w:rFonts w:asciiTheme="majorBidi" w:hAnsiTheme="majorBidi" w:cstheme="majorBidi"/>
          <w:sz w:val="26"/>
          <w:szCs w:val="26"/>
        </w:rPr>
        <w:t xml:space="preserve"> perspective on the historical development of the research topic. Contemporary and historical sources must be </w:t>
      </w:r>
      <w:r w:rsidR="00A328DB" w:rsidRPr="00134620">
        <w:rPr>
          <w:rFonts w:asciiTheme="majorBidi" w:hAnsiTheme="majorBidi" w:cstheme="majorBidi"/>
          <w:sz w:val="26"/>
          <w:szCs w:val="26"/>
        </w:rPr>
        <w:t>considered</w:t>
      </w:r>
      <w:r w:rsidRPr="00134620">
        <w:rPr>
          <w:rFonts w:asciiTheme="majorBidi" w:hAnsiTheme="majorBidi" w:cstheme="majorBidi"/>
          <w:sz w:val="26"/>
          <w:szCs w:val="26"/>
        </w:rPr>
        <w:t>; both theoretical sources and those pertaining to historical materials or subjects must be current.</w:t>
      </w:r>
    </w:p>
    <w:p w14:paraId="4312372A" w14:textId="77777777" w:rsidR="00F458EF" w:rsidRPr="00134620" w:rsidRDefault="00F458EF" w:rsidP="00134620">
      <w:pPr>
        <w:numPr>
          <w:ilvl w:val="0"/>
          <w:numId w:val="3"/>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The Kurdish Academy Journal does not accept research articles exceeding 7,000 words.</w:t>
      </w:r>
    </w:p>
    <w:p w14:paraId="2CDB2904" w14:textId="4C4A7BCA" w:rsidR="00F458EF" w:rsidRPr="00134620" w:rsidRDefault="00EC4ECF" w:rsidP="00134620">
      <w:pPr>
        <w:numPr>
          <w:ilvl w:val="0"/>
          <w:numId w:val="3"/>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The author(s)</w:t>
      </w:r>
      <w:r w:rsidR="00F458EF" w:rsidRPr="00134620">
        <w:rPr>
          <w:rFonts w:asciiTheme="majorBidi" w:hAnsiTheme="majorBidi" w:cstheme="majorBidi"/>
          <w:sz w:val="26"/>
          <w:szCs w:val="26"/>
        </w:rPr>
        <w:t xml:space="preserve"> must provide abstracts of their research in two additional languages </w:t>
      </w:r>
      <w:r w:rsidRPr="00134620">
        <w:rPr>
          <w:rFonts w:asciiTheme="majorBidi" w:hAnsiTheme="majorBidi" w:cstheme="majorBidi"/>
          <w:sz w:val="26"/>
          <w:szCs w:val="26"/>
        </w:rPr>
        <w:t>in addition to</w:t>
      </w:r>
      <w:r w:rsidR="00F458EF" w:rsidRPr="00134620">
        <w:rPr>
          <w:rFonts w:asciiTheme="majorBidi" w:hAnsiTheme="majorBidi" w:cstheme="majorBidi"/>
          <w:sz w:val="26"/>
          <w:szCs w:val="26"/>
        </w:rPr>
        <w:t xml:space="preserve"> the language of </w:t>
      </w:r>
      <w:r w:rsidR="00A328DB" w:rsidRPr="00134620">
        <w:rPr>
          <w:rFonts w:asciiTheme="majorBidi" w:hAnsiTheme="majorBidi" w:cstheme="majorBidi"/>
          <w:sz w:val="26"/>
          <w:szCs w:val="26"/>
        </w:rPr>
        <w:t>the study</w:t>
      </w:r>
      <w:r w:rsidR="00F458EF" w:rsidRPr="00134620">
        <w:rPr>
          <w:rFonts w:asciiTheme="majorBidi" w:hAnsiTheme="majorBidi" w:cstheme="majorBidi"/>
          <w:sz w:val="26"/>
          <w:szCs w:val="26"/>
        </w:rPr>
        <w:t>.</w:t>
      </w:r>
    </w:p>
    <w:p w14:paraId="72C2B6C7" w14:textId="2E95EF0B" w:rsidR="00134620" w:rsidRPr="00134620" w:rsidRDefault="00F458EF" w:rsidP="00134620">
      <w:pPr>
        <w:numPr>
          <w:ilvl w:val="0"/>
          <w:numId w:val="4"/>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Any discussion or topic concerning manuscript </w:t>
      </w:r>
      <w:r w:rsidR="00EC4ECF" w:rsidRPr="00134620">
        <w:rPr>
          <w:rFonts w:asciiTheme="majorBidi" w:hAnsiTheme="majorBidi" w:cstheme="majorBidi"/>
          <w:sz w:val="26"/>
          <w:szCs w:val="26"/>
          <w:lang w:bidi="ar-IQ"/>
        </w:rPr>
        <w:t>review</w:t>
      </w:r>
      <w:r w:rsidRPr="00134620">
        <w:rPr>
          <w:rFonts w:asciiTheme="majorBidi" w:hAnsiTheme="majorBidi" w:cstheme="majorBidi"/>
          <w:sz w:val="26"/>
          <w:szCs w:val="26"/>
        </w:rPr>
        <w:t xml:space="preserve"> (paleography</w:t>
      </w:r>
      <w:r w:rsidR="00EC4ECF" w:rsidRPr="00134620">
        <w:rPr>
          <w:rFonts w:asciiTheme="majorBidi" w:hAnsiTheme="majorBidi" w:cstheme="majorBidi"/>
          <w:sz w:val="26"/>
          <w:szCs w:val="26"/>
        </w:rPr>
        <w:t>)</w:t>
      </w:r>
      <w:r w:rsidRPr="00134620">
        <w:rPr>
          <w:rFonts w:asciiTheme="majorBidi" w:hAnsiTheme="majorBidi" w:cstheme="majorBidi"/>
          <w:sz w:val="26"/>
          <w:szCs w:val="26"/>
        </w:rPr>
        <w:t xml:space="preserve"> must be conducted according to established scientific principles of the field, accompanied by several photographed pages and complete information regarding the manuscript and its repository.</w:t>
      </w:r>
    </w:p>
    <w:p w14:paraId="6587AF04" w14:textId="1C97121F" w:rsidR="00F458EF" w:rsidRPr="00134620" w:rsidRDefault="00EC4ECF" w:rsidP="00134620">
      <w:pPr>
        <w:numPr>
          <w:ilvl w:val="0"/>
          <w:numId w:val="5"/>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Corresponding authors</w:t>
      </w:r>
      <w:r w:rsidR="00F458EF" w:rsidRPr="00134620">
        <w:rPr>
          <w:rFonts w:asciiTheme="majorBidi" w:hAnsiTheme="majorBidi" w:cstheme="majorBidi"/>
          <w:sz w:val="26"/>
          <w:szCs w:val="26"/>
        </w:rPr>
        <w:t xml:space="preserve"> must format their submissions according to the following specifications:</w:t>
      </w:r>
    </w:p>
    <w:p w14:paraId="21522205" w14:textId="0CE8402D" w:rsidR="00F458EF" w:rsidRPr="00134620" w:rsidRDefault="0015736A" w:rsidP="00134620">
      <w:pPr>
        <w:pStyle w:val="Heading3"/>
        <w:spacing w:before="0" w:after="0" w:line="240" w:lineRule="auto"/>
        <w:jc w:val="both"/>
        <w:rPr>
          <w:rFonts w:asciiTheme="majorBidi" w:hAnsiTheme="majorBidi"/>
          <w:i/>
          <w:iCs/>
          <w:color w:val="auto"/>
          <w:sz w:val="26"/>
          <w:szCs w:val="26"/>
        </w:rPr>
      </w:pPr>
      <w:r w:rsidRPr="00134620">
        <w:rPr>
          <w:rFonts w:asciiTheme="majorBidi" w:hAnsiTheme="majorBidi"/>
          <w:i/>
          <w:iCs/>
          <w:color w:val="auto"/>
          <w:sz w:val="26"/>
          <w:szCs w:val="26"/>
        </w:rPr>
        <w:t xml:space="preserve">        </w:t>
      </w:r>
      <w:r w:rsidR="00A328DB" w:rsidRPr="00134620">
        <w:rPr>
          <w:rFonts w:asciiTheme="majorBidi" w:hAnsiTheme="majorBidi"/>
          <w:i/>
          <w:iCs/>
          <w:color w:val="auto"/>
          <w:sz w:val="26"/>
          <w:szCs w:val="26"/>
        </w:rPr>
        <w:t>First:</w:t>
      </w:r>
      <w:r w:rsidRPr="00134620">
        <w:rPr>
          <w:rFonts w:asciiTheme="majorBidi" w:hAnsiTheme="majorBidi"/>
          <w:i/>
          <w:iCs/>
          <w:color w:val="auto"/>
          <w:sz w:val="26"/>
          <w:szCs w:val="26"/>
        </w:rPr>
        <w:t xml:space="preserve"> </w:t>
      </w:r>
      <w:r w:rsidR="00F458EF" w:rsidRPr="00134620">
        <w:rPr>
          <w:rFonts w:asciiTheme="majorBidi" w:hAnsiTheme="majorBidi"/>
          <w:i/>
          <w:iCs/>
          <w:color w:val="auto"/>
          <w:sz w:val="26"/>
          <w:szCs w:val="26"/>
        </w:rPr>
        <w:t>For Kurdish-language Research:</w:t>
      </w:r>
    </w:p>
    <w:p w14:paraId="66EFCD11" w14:textId="2B4868C3" w:rsidR="00F458EF" w:rsidRPr="00134620" w:rsidRDefault="00F458EF"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Main title: </w:t>
      </w:r>
      <w:proofErr w:type="spellStart"/>
      <w:r w:rsidRPr="00134620">
        <w:rPr>
          <w:rFonts w:asciiTheme="majorBidi" w:hAnsiTheme="majorBidi" w:cstheme="majorBidi"/>
          <w:sz w:val="26"/>
          <w:szCs w:val="26"/>
        </w:rPr>
        <w:t>Unikurd</w:t>
      </w:r>
      <w:proofErr w:type="spellEnd"/>
      <w:r w:rsidRPr="00134620">
        <w:rPr>
          <w:rFonts w:asciiTheme="majorBidi" w:hAnsiTheme="majorBidi" w:cstheme="majorBidi"/>
          <w:sz w:val="26"/>
          <w:szCs w:val="26"/>
        </w:rPr>
        <w:t xml:space="preserve"> </w:t>
      </w:r>
      <w:r w:rsidR="00565B3B" w:rsidRPr="00134620">
        <w:rPr>
          <w:rFonts w:asciiTheme="majorBidi" w:hAnsiTheme="majorBidi" w:cstheme="majorBidi"/>
          <w:sz w:val="26"/>
          <w:szCs w:val="26"/>
        </w:rPr>
        <w:t>Goran</w:t>
      </w:r>
      <w:r w:rsidRPr="00134620">
        <w:rPr>
          <w:rFonts w:asciiTheme="majorBidi" w:hAnsiTheme="majorBidi" w:cstheme="majorBidi"/>
          <w:sz w:val="26"/>
          <w:szCs w:val="26"/>
        </w:rPr>
        <w:t xml:space="preserve"> font, size </w:t>
      </w:r>
      <w:r w:rsidR="001519DB" w:rsidRPr="00134620">
        <w:rPr>
          <w:rFonts w:asciiTheme="majorBidi" w:hAnsiTheme="majorBidi" w:cstheme="majorBidi"/>
          <w:sz w:val="26"/>
          <w:szCs w:val="26"/>
        </w:rPr>
        <w:t>16</w:t>
      </w:r>
    </w:p>
    <w:p w14:paraId="189AE84F" w14:textId="2785F024" w:rsidR="00F458EF" w:rsidRPr="00134620" w:rsidRDefault="00A328DB"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lastRenderedPageBreak/>
        <w:t>H</w:t>
      </w:r>
      <w:r w:rsidR="00F458EF" w:rsidRPr="00134620">
        <w:rPr>
          <w:rFonts w:asciiTheme="majorBidi" w:hAnsiTheme="majorBidi" w:cstheme="majorBidi"/>
          <w:sz w:val="26"/>
          <w:szCs w:val="26"/>
        </w:rPr>
        <w:t xml:space="preserve">eadings: </w:t>
      </w:r>
      <w:proofErr w:type="spellStart"/>
      <w:r w:rsidR="00F458EF" w:rsidRPr="00134620">
        <w:rPr>
          <w:rFonts w:asciiTheme="majorBidi" w:hAnsiTheme="majorBidi" w:cstheme="majorBidi"/>
          <w:sz w:val="26"/>
          <w:szCs w:val="26"/>
        </w:rPr>
        <w:t>Unikurd</w:t>
      </w:r>
      <w:proofErr w:type="spellEnd"/>
      <w:r w:rsidR="00F458EF" w:rsidRPr="00134620">
        <w:rPr>
          <w:rFonts w:asciiTheme="majorBidi" w:hAnsiTheme="majorBidi" w:cstheme="majorBidi"/>
          <w:sz w:val="26"/>
          <w:szCs w:val="26"/>
        </w:rPr>
        <w:t xml:space="preserve"> </w:t>
      </w:r>
      <w:r w:rsidR="00565B3B" w:rsidRPr="00134620">
        <w:rPr>
          <w:rFonts w:asciiTheme="majorBidi" w:hAnsiTheme="majorBidi" w:cstheme="majorBidi"/>
          <w:sz w:val="26"/>
          <w:szCs w:val="26"/>
        </w:rPr>
        <w:t>Goran</w:t>
      </w:r>
      <w:r w:rsidR="00F458EF" w:rsidRPr="00134620">
        <w:rPr>
          <w:rFonts w:asciiTheme="majorBidi" w:hAnsiTheme="majorBidi" w:cstheme="majorBidi"/>
          <w:sz w:val="26"/>
          <w:szCs w:val="26"/>
        </w:rPr>
        <w:t xml:space="preserve"> font, size </w:t>
      </w:r>
      <w:r w:rsidR="00565B3B" w:rsidRPr="00134620">
        <w:rPr>
          <w:rFonts w:asciiTheme="majorBidi" w:hAnsiTheme="majorBidi" w:cstheme="majorBidi"/>
          <w:sz w:val="26"/>
          <w:szCs w:val="26"/>
        </w:rPr>
        <w:t>14</w:t>
      </w:r>
    </w:p>
    <w:p w14:paraId="09CEDE18" w14:textId="77777777" w:rsidR="00F458EF" w:rsidRPr="00134620" w:rsidRDefault="00F458EF"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Body text: </w:t>
      </w:r>
      <w:proofErr w:type="spellStart"/>
      <w:r w:rsidRPr="00134620">
        <w:rPr>
          <w:rFonts w:asciiTheme="majorBidi" w:hAnsiTheme="majorBidi" w:cstheme="majorBidi"/>
          <w:sz w:val="26"/>
          <w:szCs w:val="26"/>
        </w:rPr>
        <w:t>Unikurd</w:t>
      </w:r>
      <w:proofErr w:type="spellEnd"/>
      <w:r w:rsidRPr="00134620">
        <w:rPr>
          <w:rFonts w:asciiTheme="majorBidi" w:hAnsiTheme="majorBidi" w:cstheme="majorBidi"/>
          <w:sz w:val="26"/>
          <w:szCs w:val="26"/>
        </w:rPr>
        <w:t xml:space="preserve"> Goran font, size 13</w:t>
      </w:r>
    </w:p>
    <w:p w14:paraId="602AE574" w14:textId="21E5D841" w:rsidR="00F458EF" w:rsidRPr="00134620" w:rsidRDefault="00F458EF"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Footnotes: </w:t>
      </w:r>
      <w:proofErr w:type="spellStart"/>
      <w:r w:rsidRPr="00134620">
        <w:rPr>
          <w:rFonts w:asciiTheme="majorBidi" w:hAnsiTheme="majorBidi" w:cstheme="majorBidi"/>
          <w:sz w:val="26"/>
          <w:szCs w:val="26"/>
        </w:rPr>
        <w:t>Unikurd</w:t>
      </w:r>
      <w:proofErr w:type="spellEnd"/>
      <w:r w:rsidRPr="00134620">
        <w:rPr>
          <w:rFonts w:asciiTheme="majorBidi" w:hAnsiTheme="majorBidi" w:cstheme="majorBidi"/>
          <w:sz w:val="26"/>
          <w:szCs w:val="26"/>
        </w:rPr>
        <w:t xml:space="preserve"> Goran font, size </w:t>
      </w:r>
      <w:r w:rsidR="00565B3B" w:rsidRPr="00134620">
        <w:rPr>
          <w:rFonts w:asciiTheme="majorBidi" w:hAnsiTheme="majorBidi" w:cstheme="majorBidi"/>
          <w:sz w:val="26"/>
          <w:szCs w:val="26"/>
        </w:rPr>
        <w:t>12</w:t>
      </w:r>
    </w:p>
    <w:p w14:paraId="68B18FD2" w14:textId="77777777" w:rsidR="00F458EF" w:rsidRPr="00134620" w:rsidRDefault="00F458EF"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Kurdish abstract: </w:t>
      </w:r>
      <w:proofErr w:type="spellStart"/>
      <w:r w:rsidRPr="00134620">
        <w:rPr>
          <w:rFonts w:asciiTheme="majorBidi" w:hAnsiTheme="majorBidi" w:cstheme="majorBidi"/>
          <w:sz w:val="26"/>
          <w:szCs w:val="26"/>
        </w:rPr>
        <w:t>Unikurd</w:t>
      </w:r>
      <w:proofErr w:type="spellEnd"/>
      <w:r w:rsidRPr="00134620">
        <w:rPr>
          <w:rFonts w:asciiTheme="majorBidi" w:hAnsiTheme="majorBidi" w:cstheme="majorBidi"/>
          <w:sz w:val="26"/>
          <w:szCs w:val="26"/>
        </w:rPr>
        <w:t xml:space="preserve"> Goran font, size 13</w:t>
      </w:r>
    </w:p>
    <w:p w14:paraId="7EE74EB7" w14:textId="1E1ECCDB" w:rsidR="00F458EF" w:rsidRPr="00134620" w:rsidRDefault="00F458EF" w:rsidP="00134620">
      <w:pPr>
        <w:numPr>
          <w:ilvl w:val="0"/>
          <w:numId w:val="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Latin script words within text: Times New Roman font, size </w:t>
      </w:r>
      <w:r w:rsidR="001519DB" w:rsidRPr="00134620">
        <w:rPr>
          <w:rFonts w:asciiTheme="majorBidi" w:hAnsiTheme="majorBidi" w:cstheme="majorBidi"/>
          <w:sz w:val="26"/>
          <w:szCs w:val="26"/>
        </w:rPr>
        <w:t>12</w:t>
      </w:r>
    </w:p>
    <w:p w14:paraId="0AC3C41C" w14:textId="0138DACC" w:rsidR="00F458EF" w:rsidRPr="00134620" w:rsidRDefault="0015736A" w:rsidP="00134620">
      <w:pPr>
        <w:pStyle w:val="Heading3"/>
        <w:spacing w:before="0" w:after="0" w:line="240" w:lineRule="auto"/>
        <w:jc w:val="both"/>
        <w:rPr>
          <w:rFonts w:asciiTheme="majorBidi" w:hAnsiTheme="majorBidi"/>
          <w:i/>
          <w:iCs/>
          <w:color w:val="auto"/>
          <w:sz w:val="26"/>
          <w:szCs w:val="26"/>
        </w:rPr>
      </w:pPr>
      <w:r w:rsidRPr="00134620">
        <w:rPr>
          <w:rFonts w:asciiTheme="majorBidi" w:hAnsiTheme="majorBidi"/>
          <w:i/>
          <w:iCs/>
          <w:color w:val="auto"/>
          <w:sz w:val="26"/>
          <w:szCs w:val="26"/>
        </w:rPr>
        <w:t xml:space="preserve">      </w:t>
      </w:r>
      <w:r w:rsidR="00A328DB" w:rsidRPr="00134620">
        <w:rPr>
          <w:rFonts w:asciiTheme="majorBidi" w:hAnsiTheme="majorBidi"/>
          <w:i/>
          <w:iCs/>
          <w:color w:val="auto"/>
          <w:sz w:val="26"/>
          <w:szCs w:val="26"/>
        </w:rPr>
        <w:t>Second:</w:t>
      </w:r>
      <w:r w:rsidRPr="00134620">
        <w:rPr>
          <w:rFonts w:asciiTheme="majorBidi" w:hAnsiTheme="majorBidi"/>
          <w:i/>
          <w:iCs/>
          <w:color w:val="auto"/>
          <w:sz w:val="26"/>
          <w:szCs w:val="26"/>
        </w:rPr>
        <w:t xml:space="preserve"> </w:t>
      </w:r>
      <w:r w:rsidR="00F458EF" w:rsidRPr="00134620">
        <w:rPr>
          <w:rFonts w:asciiTheme="majorBidi" w:hAnsiTheme="majorBidi"/>
          <w:i/>
          <w:iCs/>
          <w:color w:val="auto"/>
          <w:sz w:val="26"/>
          <w:szCs w:val="26"/>
        </w:rPr>
        <w:t>For Arabic-language Research:</w:t>
      </w:r>
    </w:p>
    <w:p w14:paraId="134722F1" w14:textId="100F19C6" w:rsidR="00F458EF" w:rsidRPr="00134620" w:rsidRDefault="00F458EF"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Main title: Times New Roman font, size </w:t>
      </w:r>
      <w:r w:rsidR="001519DB" w:rsidRPr="00134620">
        <w:rPr>
          <w:rFonts w:asciiTheme="majorBidi" w:hAnsiTheme="majorBidi" w:cstheme="majorBidi"/>
          <w:sz w:val="26"/>
          <w:szCs w:val="26"/>
        </w:rPr>
        <w:t>16</w:t>
      </w:r>
    </w:p>
    <w:p w14:paraId="2B1436F1" w14:textId="6938F4A2" w:rsidR="00F458EF" w:rsidRPr="00134620" w:rsidRDefault="00A328DB"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H</w:t>
      </w:r>
      <w:r w:rsidR="00F458EF" w:rsidRPr="00134620">
        <w:rPr>
          <w:rFonts w:asciiTheme="majorBidi" w:hAnsiTheme="majorBidi" w:cstheme="majorBidi"/>
          <w:sz w:val="26"/>
          <w:szCs w:val="26"/>
        </w:rPr>
        <w:t xml:space="preserve">eadings: Times New Roman font, size </w:t>
      </w:r>
      <w:r w:rsidR="001519DB" w:rsidRPr="00134620">
        <w:rPr>
          <w:rFonts w:asciiTheme="majorBidi" w:hAnsiTheme="majorBidi" w:cstheme="majorBidi"/>
          <w:sz w:val="26"/>
          <w:szCs w:val="26"/>
        </w:rPr>
        <w:t>14</w:t>
      </w:r>
      <w:r w:rsidR="00F458EF" w:rsidRPr="00134620">
        <w:rPr>
          <w:rFonts w:asciiTheme="majorBidi" w:hAnsiTheme="majorBidi" w:cstheme="majorBidi"/>
          <w:sz w:val="26"/>
          <w:szCs w:val="26"/>
        </w:rPr>
        <w:t>, bold</w:t>
      </w:r>
    </w:p>
    <w:p w14:paraId="418C88A7" w14:textId="77777777" w:rsidR="00F458EF" w:rsidRPr="00134620" w:rsidRDefault="00F458EF"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Body text: Times New Roman font, size 13</w:t>
      </w:r>
    </w:p>
    <w:p w14:paraId="476344FC" w14:textId="60F51E48" w:rsidR="00F458EF" w:rsidRPr="00134620" w:rsidRDefault="00F458EF"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Footnotes: Times New Roman font, size </w:t>
      </w:r>
      <w:r w:rsidR="001519DB" w:rsidRPr="00134620">
        <w:rPr>
          <w:rFonts w:asciiTheme="majorBidi" w:hAnsiTheme="majorBidi" w:cstheme="majorBidi"/>
          <w:sz w:val="26"/>
          <w:szCs w:val="26"/>
        </w:rPr>
        <w:t>12</w:t>
      </w:r>
    </w:p>
    <w:p w14:paraId="465A5AFA" w14:textId="77777777" w:rsidR="00F458EF" w:rsidRPr="00134620" w:rsidRDefault="00F458EF"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Arabic abstract: Times New Roman font, size 13</w:t>
      </w:r>
    </w:p>
    <w:p w14:paraId="13610416" w14:textId="290DFF29" w:rsidR="00F458EF" w:rsidRPr="00134620" w:rsidRDefault="00F458EF" w:rsidP="00134620">
      <w:pPr>
        <w:numPr>
          <w:ilvl w:val="0"/>
          <w:numId w:val="7"/>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Latin script words within text: Times New Roman font, size </w:t>
      </w:r>
      <w:r w:rsidR="001519DB" w:rsidRPr="00134620">
        <w:rPr>
          <w:rFonts w:asciiTheme="majorBidi" w:hAnsiTheme="majorBidi" w:cstheme="majorBidi"/>
          <w:sz w:val="26"/>
          <w:szCs w:val="26"/>
        </w:rPr>
        <w:t>12</w:t>
      </w:r>
    </w:p>
    <w:p w14:paraId="0BE67C9D" w14:textId="65B126FF" w:rsidR="00F458EF" w:rsidRPr="00134620" w:rsidRDefault="0015736A" w:rsidP="00134620">
      <w:pPr>
        <w:pStyle w:val="Heading3"/>
        <w:spacing w:before="0" w:after="0" w:line="240" w:lineRule="auto"/>
        <w:jc w:val="both"/>
        <w:rPr>
          <w:rFonts w:asciiTheme="majorBidi" w:hAnsiTheme="majorBidi"/>
          <w:i/>
          <w:iCs/>
          <w:color w:val="auto"/>
          <w:sz w:val="26"/>
          <w:szCs w:val="26"/>
        </w:rPr>
      </w:pPr>
      <w:r w:rsidRPr="00134620">
        <w:rPr>
          <w:rFonts w:asciiTheme="majorBidi" w:hAnsiTheme="majorBidi"/>
          <w:i/>
          <w:iCs/>
          <w:color w:val="auto"/>
          <w:sz w:val="26"/>
          <w:szCs w:val="26"/>
        </w:rPr>
        <w:t xml:space="preserve">     </w:t>
      </w:r>
      <w:r w:rsidR="00A328DB" w:rsidRPr="00134620">
        <w:rPr>
          <w:rFonts w:asciiTheme="majorBidi" w:hAnsiTheme="majorBidi"/>
          <w:i/>
          <w:iCs/>
          <w:color w:val="auto"/>
          <w:sz w:val="26"/>
          <w:szCs w:val="26"/>
        </w:rPr>
        <w:t xml:space="preserve">Third: </w:t>
      </w:r>
      <w:r w:rsidR="00F458EF" w:rsidRPr="00134620">
        <w:rPr>
          <w:rFonts w:asciiTheme="majorBidi" w:hAnsiTheme="majorBidi"/>
          <w:i/>
          <w:iCs/>
          <w:color w:val="auto"/>
          <w:sz w:val="26"/>
          <w:szCs w:val="26"/>
        </w:rPr>
        <w:t>For English-language Research:</w:t>
      </w:r>
    </w:p>
    <w:p w14:paraId="2447447D" w14:textId="0B1940A1" w:rsidR="00F458EF" w:rsidRPr="00134620" w:rsidRDefault="00F458EF"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Main title: Times New Roman font, size </w:t>
      </w:r>
      <w:r w:rsidR="001519DB" w:rsidRPr="00134620">
        <w:rPr>
          <w:rFonts w:asciiTheme="majorBidi" w:hAnsiTheme="majorBidi" w:cstheme="majorBidi"/>
          <w:sz w:val="26"/>
          <w:szCs w:val="26"/>
        </w:rPr>
        <w:t>16</w:t>
      </w:r>
    </w:p>
    <w:p w14:paraId="5D1B44C1" w14:textId="3F4B04BF" w:rsidR="00F458EF" w:rsidRPr="00134620" w:rsidRDefault="00A328DB"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H</w:t>
      </w:r>
      <w:r w:rsidR="00F458EF" w:rsidRPr="00134620">
        <w:rPr>
          <w:rFonts w:asciiTheme="majorBidi" w:hAnsiTheme="majorBidi" w:cstheme="majorBidi"/>
          <w:sz w:val="26"/>
          <w:szCs w:val="26"/>
        </w:rPr>
        <w:t>eadings: Times New Roman font, size 12, bold</w:t>
      </w:r>
    </w:p>
    <w:p w14:paraId="7A2975AE" w14:textId="77777777" w:rsidR="00F458EF" w:rsidRPr="00134620" w:rsidRDefault="00F458EF"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Body text: Times New Roman font, size 12</w:t>
      </w:r>
    </w:p>
    <w:p w14:paraId="23947EB0" w14:textId="77777777" w:rsidR="00F458EF" w:rsidRPr="00134620" w:rsidRDefault="00F458EF"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Footnotes: Times New Roman font, size 10</w:t>
      </w:r>
    </w:p>
    <w:p w14:paraId="12CCDDC3" w14:textId="77777777" w:rsidR="00F458EF" w:rsidRPr="00134620" w:rsidRDefault="00F458EF"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English abstract: Times New Roman font, size 12</w:t>
      </w:r>
    </w:p>
    <w:p w14:paraId="3DAF7D92" w14:textId="76455915" w:rsidR="00134620" w:rsidRPr="00134620" w:rsidRDefault="00F458EF" w:rsidP="00134620">
      <w:pPr>
        <w:numPr>
          <w:ilvl w:val="0"/>
          <w:numId w:val="8"/>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Latin script words within text: Times New Roman font, size 11</w:t>
      </w:r>
      <w:r w:rsidR="00134620">
        <w:rPr>
          <w:rFonts w:asciiTheme="majorBidi" w:hAnsiTheme="majorBidi" w:cstheme="majorBidi" w:hint="cs"/>
          <w:sz w:val="26"/>
          <w:szCs w:val="26"/>
          <w:rtl/>
        </w:rPr>
        <w:t>.</w:t>
      </w:r>
    </w:p>
    <w:p w14:paraId="27B0766F" w14:textId="77777777" w:rsidR="00F458EF" w:rsidRPr="00134620" w:rsidRDefault="00F458EF" w:rsidP="00134620">
      <w:pPr>
        <w:numPr>
          <w:ilvl w:val="0"/>
          <w:numId w:val="9"/>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Latin equivalents of words shall be written in page footnotes. Titles and specific terminology that authors deem necessary for proper expression in their research shall have their Latin equivalents placed in footnotes. All words and terms in Latin script must be written in page footnotes, not within the main text.</w:t>
      </w:r>
    </w:p>
    <w:p w14:paraId="4BE23CB6" w14:textId="41B8A09D" w:rsidR="00F458EF" w:rsidRPr="00134620" w:rsidRDefault="00F458EF" w:rsidP="00134620">
      <w:pPr>
        <w:numPr>
          <w:ilvl w:val="0"/>
          <w:numId w:val="10"/>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Submissions must not contain any form of author identification (name, title, email, telephone number, etc.). Information about the author(s) must be submitted on a separate page accompanying the research article, including: full name, title, </w:t>
      </w:r>
      <w:r w:rsidR="004971C5" w:rsidRPr="00134620">
        <w:rPr>
          <w:rFonts w:asciiTheme="majorBidi" w:hAnsiTheme="majorBidi" w:cstheme="majorBidi"/>
          <w:sz w:val="26"/>
          <w:szCs w:val="26"/>
        </w:rPr>
        <w:t>a</w:t>
      </w:r>
      <w:r w:rsidRPr="00134620">
        <w:rPr>
          <w:rFonts w:asciiTheme="majorBidi" w:hAnsiTheme="majorBidi" w:cstheme="majorBidi"/>
          <w:sz w:val="26"/>
          <w:szCs w:val="26"/>
        </w:rPr>
        <w:t>cademic rank, title of submitted research, email address, affiliation of author(s) (university, college, department, etc.), complete postal address and postal code if available, and telephone number.</w:t>
      </w:r>
    </w:p>
    <w:p w14:paraId="4C62E6A4" w14:textId="77777777" w:rsidR="00F458EF" w:rsidRPr="00134620" w:rsidRDefault="00F458EF" w:rsidP="00134620">
      <w:pPr>
        <w:numPr>
          <w:ilvl w:val="0"/>
          <w:numId w:val="11"/>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In-text citations of sources shall be formatted as follows: (Author's surname or third name, publication year: page/pages), such as (Gerdi 1995: 25). Citations from sources in languages other than Kurdish and Arabic shall follow the same format.</w:t>
      </w:r>
    </w:p>
    <w:p w14:paraId="0937005E" w14:textId="19086D67" w:rsidR="00F458EF" w:rsidRPr="00134620" w:rsidRDefault="00F458EF" w:rsidP="00134620">
      <w:pPr>
        <w:numPr>
          <w:ilvl w:val="0"/>
          <w:numId w:val="11"/>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Quranic </w:t>
      </w:r>
      <w:r w:rsidR="004971C5" w:rsidRPr="00134620">
        <w:rPr>
          <w:rFonts w:asciiTheme="majorBidi" w:hAnsiTheme="majorBidi" w:cstheme="majorBidi"/>
          <w:sz w:val="26"/>
          <w:szCs w:val="26"/>
        </w:rPr>
        <w:t xml:space="preserve">verse </w:t>
      </w:r>
      <w:r w:rsidRPr="00134620">
        <w:rPr>
          <w:rFonts w:asciiTheme="majorBidi" w:hAnsiTheme="majorBidi" w:cstheme="majorBidi"/>
          <w:sz w:val="26"/>
          <w:szCs w:val="26"/>
        </w:rPr>
        <w:t>references shall be cited as: (Chapter: Verse number) within parentheses, such as: (Al-Rahman: 20).</w:t>
      </w:r>
    </w:p>
    <w:p w14:paraId="1E15C103" w14:textId="10635923" w:rsidR="00F458EF" w:rsidRPr="00134620" w:rsidRDefault="00F458EF" w:rsidP="00134620">
      <w:pPr>
        <w:numPr>
          <w:ilvl w:val="0"/>
          <w:numId w:val="11"/>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If quoted text from a source exceeds three lines, it shall be separated from the author's text and indented o</w:t>
      </w:r>
      <w:r w:rsidR="00A328DB" w:rsidRPr="00134620">
        <w:rPr>
          <w:rFonts w:asciiTheme="majorBidi" w:hAnsiTheme="majorBidi" w:cstheme="majorBidi"/>
          <w:sz w:val="26"/>
          <w:szCs w:val="26"/>
        </w:rPr>
        <w:t>ne centimeter from both margins</w:t>
      </w:r>
      <w:r w:rsidR="004971C5" w:rsidRPr="00134620">
        <w:rPr>
          <w:rFonts w:asciiTheme="majorBidi" w:hAnsiTheme="majorBidi" w:cstheme="majorBidi"/>
          <w:sz w:val="26"/>
          <w:szCs w:val="26"/>
        </w:rPr>
        <w:t xml:space="preserve"> </w:t>
      </w:r>
      <w:r w:rsidR="00134620" w:rsidRPr="00134620">
        <w:rPr>
          <w:rFonts w:asciiTheme="majorBidi" w:hAnsiTheme="majorBidi" w:cstheme="majorBidi"/>
          <w:sz w:val="26"/>
          <w:szCs w:val="26"/>
        </w:rPr>
        <w:t>(block</w:t>
      </w:r>
      <w:r w:rsidR="00A328DB" w:rsidRPr="00134620">
        <w:rPr>
          <w:rFonts w:asciiTheme="majorBidi" w:hAnsiTheme="majorBidi" w:cstheme="majorBidi"/>
          <w:sz w:val="26"/>
          <w:szCs w:val="26"/>
        </w:rPr>
        <w:t xml:space="preserve"> quotation)</w:t>
      </w:r>
    </w:p>
    <w:p w14:paraId="0F896A13" w14:textId="134F17A1" w:rsidR="00F458EF" w:rsidRPr="00134620" w:rsidRDefault="00F458EF" w:rsidP="00134620">
      <w:pPr>
        <w:numPr>
          <w:ilvl w:val="0"/>
          <w:numId w:val="12"/>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References shall appear at the end of the article, arranged alphabetically by author's surname/third name, formatted according to American Psychological Association (APA) bibliography style, as follows:</w:t>
      </w:r>
    </w:p>
    <w:p w14:paraId="25B72469" w14:textId="77777777" w:rsidR="00F458EF" w:rsidRPr="00134620" w:rsidRDefault="00F458EF" w:rsidP="00134620">
      <w:pPr>
        <w:numPr>
          <w:ilvl w:val="0"/>
          <w:numId w:val="1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Books</w:t>
      </w:r>
      <w:r w:rsidRPr="00134620">
        <w:rPr>
          <w:rFonts w:asciiTheme="majorBidi" w:hAnsiTheme="majorBidi" w:cstheme="majorBidi"/>
          <w:sz w:val="26"/>
          <w:szCs w:val="26"/>
        </w:rPr>
        <w:t>: Surname/third name of author(s), First name (publication year in parentheses), Book title (italicized), Translator or editor name, Place of publication, Publisher name, Edition number.</w:t>
      </w:r>
    </w:p>
    <w:p w14:paraId="7DFC8AE3" w14:textId="77777777" w:rsidR="00F458EF" w:rsidRPr="00134620" w:rsidRDefault="00F458EF" w:rsidP="00134620">
      <w:pPr>
        <w:numPr>
          <w:ilvl w:val="0"/>
          <w:numId w:val="1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lastRenderedPageBreak/>
        <w:t>Journal Articles</w:t>
      </w:r>
      <w:r w:rsidRPr="00134620">
        <w:rPr>
          <w:rFonts w:asciiTheme="majorBidi" w:hAnsiTheme="majorBidi" w:cstheme="majorBidi"/>
          <w:sz w:val="26"/>
          <w:szCs w:val="26"/>
        </w:rPr>
        <w:t>: Surname/third name of author(s), First name (publication year in parentheses), Article title (italicized), Volume, Year, Issue number (following volume), Page numbers of article.</w:t>
      </w:r>
    </w:p>
    <w:p w14:paraId="5C690FE3" w14:textId="77777777" w:rsidR="00F458EF" w:rsidRPr="00134620" w:rsidRDefault="00F458EF" w:rsidP="00134620">
      <w:pPr>
        <w:numPr>
          <w:ilvl w:val="0"/>
          <w:numId w:val="1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Edited Collections</w:t>
      </w:r>
      <w:r w:rsidRPr="00134620">
        <w:rPr>
          <w:rFonts w:asciiTheme="majorBidi" w:hAnsiTheme="majorBidi" w:cstheme="majorBidi"/>
          <w:sz w:val="26"/>
          <w:szCs w:val="26"/>
        </w:rPr>
        <w:t>: Surname/third name of author(s), First name (publication year in parentheses), Collection title (italicized), Editor name, Place of publication: Publisher name, Page numbers of article.</w:t>
      </w:r>
    </w:p>
    <w:p w14:paraId="4593672F" w14:textId="392F3B15" w:rsidR="00F458EF" w:rsidRPr="00134620" w:rsidRDefault="00F458EF" w:rsidP="00134620">
      <w:pPr>
        <w:numPr>
          <w:ilvl w:val="0"/>
          <w:numId w:val="13"/>
        </w:numPr>
        <w:spacing w:after="0" w:line="240" w:lineRule="auto"/>
        <w:ind w:left="0"/>
        <w:jc w:val="both"/>
        <w:rPr>
          <w:rFonts w:asciiTheme="majorBidi" w:hAnsiTheme="majorBidi" w:cstheme="majorBidi"/>
          <w:sz w:val="26"/>
          <w:szCs w:val="26"/>
        </w:rPr>
      </w:pPr>
      <w:r w:rsidRPr="00134620">
        <w:rPr>
          <w:rStyle w:val="Strong"/>
          <w:rFonts w:asciiTheme="majorBidi" w:hAnsiTheme="majorBidi" w:cstheme="majorBidi"/>
          <w:b w:val="0"/>
          <w:bCs w:val="0"/>
          <w:sz w:val="26"/>
          <w:szCs w:val="26"/>
        </w:rPr>
        <w:t>Internet Sources</w:t>
      </w:r>
      <w:r w:rsidRPr="00134620">
        <w:rPr>
          <w:rFonts w:asciiTheme="majorBidi" w:hAnsiTheme="majorBidi" w:cstheme="majorBidi"/>
          <w:sz w:val="26"/>
          <w:szCs w:val="26"/>
        </w:rPr>
        <w:t>: Surname/third name of author(s), First name (publication year in parentheses), (Date of article posting on website in parentheses), Article title (italicized)</w:t>
      </w:r>
      <w:r w:rsidR="004971C5" w:rsidRPr="00134620">
        <w:rPr>
          <w:rFonts w:asciiTheme="majorBidi" w:hAnsiTheme="majorBidi" w:cstheme="majorBidi"/>
          <w:sz w:val="26"/>
          <w:szCs w:val="26"/>
        </w:rPr>
        <w:t>, (Article link), Date accessed or retrieved.</w:t>
      </w:r>
    </w:p>
    <w:p w14:paraId="42EA493F" w14:textId="498D9854" w:rsidR="00F458EF" w:rsidRPr="00134620" w:rsidRDefault="00F458EF" w:rsidP="00134620">
      <w:pPr>
        <w:numPr>
          <w:ilvl w:val="0"/>
          <w:numId w:val="13"/>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 References shall be organized by language in the following order: Kurdish, Arabic, Persian, English.</w:t>
      </w:r>
    </w:p>
    <w:p w14:paraId="37E83D55" w14:textId="46576585" w:rsidR="00F458EF" w:rsidRPr="00134620" w:rsidRDefault="00F458EF" w:rsidP="00134620">
      <w:pPr>
        <w:numPr>
          <w:ilvl w:val="0"/>
          <w:numId w:val="14"/>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Section </w:t>
      </w:r>
      <w:r w:rsidR="004971C5" w:rsidRPr="00134620">
        <w:rPr>
          <w:rFonts w:asciiTheme="majorBidi" w:hAnsiTheme="majorBidi" w:cstheme="majorBidi"/>
          <w:sz w:val="26"/>
          <w:szCs w:val="26"/>
        </w:rPr>
        <w:t>headings</w:t>
      </w:r>
      <w:r w:rsidRPr="00134620">
        <w:rPr>
          <w:rFonts w:asciiTheme="majorBidi" w:hAnsiTheme="majorBidi" w:cstheme="majorBidi"/>
          <w:sz w:val="26"/>
          <w:szCs w:val="26"/>
        </w:rPr>
        <w:t xml:space="preserve"> throughout the research article (Introduction, Literature Review, Theoretical Framework, Analysis and Discussion, etc.) shall be numbered using Microsoft Word's automatic numbering feature, with all main and subordinate headings numbered according to sections, parts, and sub-parts as follows: 1-1, 1-2, 1-3, 1-4, 1-4-1, 1-4-2, 1-4-3, 1-4-4, etc.</w:t>
      </w:r>
    </w:p>
    <w:p w14:paraId="6385B91F" w14:textId="21DE6753" w:rsidR="00F458EF" w:rsidRPr="00134620" w:rsidRDefault="00F458EF" w:rsidP="00134620">
      <w:pPr>
        <w:numPr>
          <w:ilvl w:val="0"/>
          <w:numId w:val="14"/>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Punctuation marks</w:t>
      </w:r>
      <w:r w:rsidR="004971C5" w:rsidRPr="00134620">
        <w:rPr>
          <w:rFonts w:asciiTheme="majorBidi" w:hAnsiTheme="majorBidi" w:cstheme="majorBidi"/>
          <w:sz w:val="26"/>
          <w:szCs w:val="26"/>
        </w:rPr>
        <w:t>,</w:t>
      </w:r>
      <w:r w:rsidRPr="00134620">
        <w:rPr>
          <w:rFonts w:asciiTheme="majorBidi" w:hAnsiTheme="majorBidi" w:cstheme="majorBidi"/>
          <w:sz w:val="26"/>
          <w:szCs w:val="26"/>
        </w:rPr>
        <w:t xml:space="preserve"> including periods, semicolons, colons, question marks, exclamation marks, etc., must be attached to the preceding word with one space separating them from the following word. Words within parentheses are placed without spaces, such as: (literature). Periods after parentheses are placed immediately after the closing parenthesis without spaces, such as: (Gerdi 1995: 25).</w:t>
      </w:r>
    </w:p>
    <w:p w14:paraId="1C1BD2E6" w14:textId="5FC36784" w:rsidR="00F458EF" w:rsidRPr="00134620" w:rsidRDefault="00F458EF" w:rsidP="00134620">
      <w:pPr>
        <w:numPr>
          <w:ilvl w:val="0"/>
          <w:numId w:val="14"/>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All quoted text from any source, regardless of length, must be enclosed within double</w:t>
      </w:r>
      <w:r w:rsidR="004971C5" w:rsidRPr="00134620">
        <w:rPr>
          <w:rFonts w:asciiTheme="majorBidi" w:hAnsiTheme="majorBidi" w:cstheme="majorBidi"/>
          <w:sz w:val="26"/>
          <w:szCs w:val="26"/>
        </w:rPr>
        <w:t xml:space="preserve"> quotation marks formatted as: “........”</w:t>
      </w:r>
      <w:r w:rsidRPr="00134620">
        <w:rPr>
          <w:rFonts w:asciiTheme="majorBidi" w:hAnsiTheme="majorBidi" w:cstheme="majorBidi"/>
          <w:sz w:val="26"/>
          <w:szCs w:val="26"/>
        </w:rPr>
        <w:t>. The source citation, consisting of (author's surname/third name, year, and page), must be placed immediately after these quotation marks within regular parentheses, such as: (.......), (Gerdi 1995: 25).</w:t>
      </w:r>
    </w:p>
    <w:p w14:paraId="47FE285A" w14:textId="66671AE0" w:rsidR="00F458EF" w:rsidRPr="00134620" w:rsidRDefault="00F458EF" w:rsidP="00134620">
      <w:pPr>
        <w:numPr>
          <w:ilvl w:val="0"/>
          <w:numId w:val="15"/>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Prior to peer review, </w:t>
      </w:r>
      <w:r w:rsidR="0015736A" w:rsidRPr="00134620">
        <w:rPr>
          <w:rFonts w:asciiTheme="majorBidi" w:hAnsiTheme="majorBidi" w:cstheme="majorBidi"/>
          <w:sz w:val="26"/>
          <w:szCs w:val="26"/>
        </w:rPr>
        <w:t>submitted</w:t>
      </w:r>
      <w:r w:rsidRPr="00134620">
        <w:rPr>
          <w:rFonts w:asciiTheme="majorBidi" w:hAnsiTheme="majorBidi" w:cstheme="majorBidi"/>
          <w:sz w:val="26"/>
          <w:szCs w:val="26"/>
        </w:rPr>
        <w:t xml:space="preserve"> articles undergo preliminary evaluation by the editor-in-chief and managing editor. If the submission complies with these guidelines, it proceeds to peer review; otherwise, it is returned to the researcher for revision and resubmission within a brief period or rejected.</w:t>
      </w:r>
    </w:p>
    <w:p w14:paraId="7C5ED371" w14:textId="25F09936" w:rsidR="00F458EF" w:rsidRPr="00134620" w:rsidRDefault="00F458EF" w:rsidP="00134620">
      <w:pPr>
        <w:numPr>
          <w:ilvl w:val="0"/>
          <w:numId w:val="15"/>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A </w:t>
      </w:r>
      <w:r w:rsidR="0015736A" w:rsidRPr="00134620">
        <w:rPr>
          <w:rFonts w:asciiTheme="majorBidi" w:hAnsiTheme="majorBidi" w:cstheme="majorBidi"/>
          <w:sz w:val="26"/>
          <w:szCs w:val="26"/>
        </w:rPr>
        <w:t>cover letter</w:t>
      </w:r>
      <w:r w:rsidRPr="00134620">
        <w:rPr>
          <w:rFonts w:asciiTheme="majorBidi" w:hAnsiTheme="majorBidi" w:cstheme="majorBidi"/>
          <w:sz w:val="26"/>
          <w:szCs w:val="26"/>
        </w:rPr>
        <w:t xml:space="preserve"> must be submitted on a separate page by the researcher, stating that the research is scholarly, contains no plagiarized content, and does not conflict with the interests of the Kurdish Academy and the Kurdistan Region.</w:t>
      </w:r>
    </w:p>
    <w:p w14:paraId="5CE29295" w14:textId="7B62C555" w:rsidR="00F458EF" w:rsidRPr="00134620" w:rsidRDefault="00F458EF" w:rsidP="00134620">
      <w:pPr>
        <w:numPr>
          <w:ilvl w:val="0"/>
          <w:numId w:val="15"/>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Following </w:t>
      </w:r>
      <w:r w:rsidR="004971C5" w:rsidRPr="00134620">
        <w:rPr>
          <w:rFonts w:asciiTheme="majorBidi" w:hAnsiTheme="majorBidi" w:cstheme="majorBidi"/>
          <w:sz w:val="26"/>
          <w:szCs w:val="26"/>
        </w:rPr>
        <w:t>acceptance</w:t>
      </w:r>
      <w:r w:rsidRPr="00134620">
        <w:rPr>
          <w:rFonts w:asciiTheme="majorBidi" w:hAnsiTheme="majorBidi" w:cstheme="majorBidi"/>
          <w:sz w:val="26"/>
          <w:szCs w:val="26"/>
        </w:rPr>
        <w:t xml:space="preserve"> of any research article by expert reviewers, the researcher receives written notification of acceptance from the editorial board under the editor-in-chief's signature. Subsequently, the researcher must not submit the article to any other entity without written consent from the journal's editor-in-chief.</w:t>
      </w:r>
    </w:p>
    <w:p w14:paraId="50B4FE02" w14:textId="32833AA6" w:rsidR="00F458EF" w:rsidRPr="00134620" w:rsidRDefault="00F458EF" w:rsidP="00134620">
      <w:pPr>
        <w:numPr>
          <w:ilvl w:val="0"/>
          <w:numId w:val="1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 xml:space="preserve">The arrangement and ordering of topics and subjects </w:t>
      </w:r>
      <w:r w:rsidR="00F16733" w:rsidRPr="00134620">
        <w:rPr>
          <w:rFonts w:asciiTheme="majorBidi" w:hAnsiTheme="majorBidi" w:cstheme="majorBidi"/>
          <w:sz w:val="26"/>
          <w:szCs w:val="26"/>
        </w:rPr>
        <w:t>relate</w:t>
      </w:r>
      <w:r w:rsidRPr="00134620">
        <w:rPr>
          <w:rFonts w:asciiTheme="majorBidi" w:hAnsiTheme="majorBidi" w:cstheme="majorBidi"/>
          <w:sz w:val="26"/>
          <w:szCs w:val="26"/>
        </w:rPr>
        <w:t xml:space="preserve"> to the journal's thematic classification system rather than the subject matter and significance of research articles or the academic rank of researchers.</w:t>
      </w:r>
    </w:p>
    <w:p w14:paraId="4A816CDD" w14:textId="77777777" w:rsidR="00F458EF" w:rsidRPr="00134620" w:rsidRDefault="00F458EF" w:rsidP="00134620">
      <w:pPr>
        <w:numPr>
          <w:ilvl w:val="0"/>
          <w:numId w:val="1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Research articles that do not receive approval for publication are not returned to their authors.</w:t>
      </w:r>
    </w:p>
    <w:p w14:paraId="623A47D4" w14:textId="61E91ABB" w:rsidR="00F458EF" w:rsidRPr="00134620" w:rsidRDefault="00F458EF" w:rsidP="00134620">
      <w:pPr>
        <w:numPr>
          <w:ilvl w:val="0"/>
          <w:numId w:val="16"/>
        </w:numPr>
        <w:spacing w:after="0" w:line="240" w:lineRule="auto"/>
        <w:ind w:left="0"/>
        <w:jc w:val="both"/>
        <w:rPr>
          <w:rFonts w:asciiTheme="majorBidi" w:hAnsiTheme="majorBidi" w:cstheme="majorBidi"/>
          <w:sz w:val="26"/>
          <w:szCs w:val="26"/>
        </w:rPr>
      </w:pPr>
      <w:r w:rsidRPr="00134620">
        <w:rPr>
          <w:rFonts w:asciiTheme="majorBidi" w:hAnsiTheme="majorBidi" w:cstheme="majorBidi"/>
          <w:sz w:val="26"/>
          <w:szCs w:val="26"/>
        </w:rPr>
        <w:t>In writing their research, researchers must consider both scientific research method</w:t>
      </w:r>
      <w:r w:rsidR="004971C5" w:rsidRPr="00134620">
        <w:rPr>
          <w:rFonts w:asciiTheme="majorBidi" w:hAnsiTheme="majorBidi" w:cstheme="majorBidi"/>
          <w:sz w:val="26"/>
          <w:szCs w:val="26"/>
        </w:rPr>
        <w:t>ology and publication standards and ethics</w:t>
      </w:r>
    </w:p>
    <w:sectPr w:rsidR="00F458EF" w:rsidRPr="00134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48D"/>
    <w:multiLevelType w:val="multilevel"/>
    <w:tmpl w:val="45ECC5A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7D3155"/>
    <w:multiLevelType w:val="multilevel"/>
    <w:tmpl w:val="7772E6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F401E2"/>
    <w:multiLevelType w:val="multilevel"/>
    <w:tmpl w:val="CA607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B1654"/>
    <w:multiLevelType w:val="multilevel"/>
    <w:tmpl w:val="B010CF38"/>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5B2649"/>
    <w:multiLevelType w:val="multilevel"/>
    <w:tmpl w:val="00CE2E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50412"/>
    <w:multiLevelType w:val="multilevel"/>
    <w:tmpl w:val="B41A013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0B4E8E"/>
    <w:multiLevelType w:val="multilevel"/>
    <w:tmpl w:val="A1CCAF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624697"/>
    <w:multiLevelType w:val="multilevel"/>
    <w:tmpl w:val="8216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E02822"/>
    <w:multiLevelType w:val="multilevel"/>
    <w:tmpl w:val="D37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62419"/>
    <w:multiLevelType w:val="multilevel"/>
    <w:tmpl w:val="084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B639A"/>
    <w:multiLevelType w:val="multilevel"/>
    <w:tmpl w:val="9B2C7D6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FB15AC"/>
    <w:multiLevelType w:val="multilevel"/>
    <w:tmpl w:val="3350F7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7908FD"/>
    <w:multiLevelType w:val="multilevel"/>
    <w:tmpl w:val="0F243C3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770EEC"/>
    <w:multiLevelType w:val="multilevel"/>
    <w:tmpl w:val="66F0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DA40AF"/>
    <w:multiLevelType w:val="multilevel"/>
    <w:tmpl w:val="93047F0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AB5AFD"/>
    <w:multiLevelType w:val="multilevel"/>
    <w:tmpl w:val="F04E66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6080686">
    <w:abstractNumId w:val="7"/>
  </w:num>
  <w:num w:numId="2" w16cid:durableId="49378900">
    <w:abstractNumId w:val="6"/>
  </w:num>
  <w:num w:numId="3" w16cid:durableId="1269698419">
    <w:abstractNumId w:val="3"/>
  </w:num>
  <w:num w:numId="4" w16cid:durableId="2137333789">
    <w:abstractNumId w:val="4"/>
  </w:num>
  <w:num w:numId="5" w16cid:durableId="1676150712">
    <w:abstractNumId w:val="12"/>
  </w:num>
  <w:num w:numId="6" w16cid:durableId="701976876">
    <w:abstractNumId w:val="8"/>
  </w:num>
  <w:num w:numId="7" w16cid:durableId="1603877099">
    <w:abstractNumId w:val="2"/>
  </w:num>
  <w:num w:numId="8" w16cid:durableId="260798605">
    <w:abstractNumId w:val="9"/>
  </w:num>
  <w:num w:numId="9" w16cid:durableId="265162500">
    <w:abstractNumId w:val="11"/>
  </w:num>
  <w:num w:numId="10" w16cid:durableId="1780561546">
    <w:abstractNumId w:val="0"/>
  </w:num>
  <w:num w:numId="11" w16cid:durableId="1671758658">
    <w:abstractNumId w:val="1"/>
  </w:num>
  <w:num w:numId="12" w16cid:durableId="250554673">
    <w:abstractNumId w:val="15"/>
  </w:num>
  <w:num w:numId="13" w16cid:durableId="863900573">
    <w:abstractNumId w:val="13"/>
  </w:num>
  <w:num w:numId="14" w16cid:durableId="847060875">
    <w:abstractNumId w:val="14"/>
  </w:num>
  <w:num w:numId="15" w16cid:durableId="225990026">
    <w:abstractNumId w:val="5"/>
  </w:num>
  <w:num w:numId="16" w16cid:durableId="15785106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15"/>
    <w:rsid w:val="000D540C"/>
    <w:rsid w:val="00134620"/>
    <w:rsid w:val="001519DB"/>
    <w:rsid w:val="0015736A"/>
    <w:rsid w:val="001B05EC"/>
    <w:rsid w:val="001B67DE"/>
    <w:rsid w:val="00332715"/>
    <w:rsid w:val="00357F72"/>
    <w:rsid w:val="003A6508"/>
    <w:rsid w:val="004654A0"/>
    <w:rsid w:val="004971C5"/>
    <w:rsid w:val="00565B3B"/>
    <w:rsid w:val="005A5791"/>
    <w:rsid w:val="00656B7C"/>
    <w:rsid w:val="009E74BC"/>
    <w:rsid w:val="00A328DB"/>
    <w:rsid w:val="00A45E62"/>
    <w:rsid w:val="00A93DC1"/>
    <w:rsid w:val="00CE66CB"/>
    <w:rsid w:val="00D466BF"/>
    <w:rsid w:val="00D651DA"/>
    <w:rsid w:val="00DD15EA"/>
    <w:rsid w:val="00EC4ECF"/>
    <w:rsid w:val="00EC581E"/>
    <w:rsid w:val="00F00652"/>
    <w:rsid w:val="00F16733"/>
    <w:rsid w:val="00F31E9F"/>
    <w:rsid w:val="00F45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B8C719"/>
  <w15:chartTrackingRefBased/>
  <w15:docId w15:val="{C00EBF44-B51A-4E18-8C94-8FE60897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7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27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271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271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271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2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7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27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271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271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271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2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715"/>
    <w:rPr>
      <w:rFonts w:eastAsiaTheme="majorEastAsia" w:cstheme="majorBidi"/>
      <w:color w:val="272727" w:themeColor="text1" w:themeTint="D8"/>
    </w:rPr>
  </w:style>
  <w:style w:type="paragraph" w:styleId="Title">
    <w:name w:val="Title"/>
    <w:basedOn w:val="Normal"/>
    <w:next w:val="Normal"/>
    <w:link w:val="TitleChar"/>
    <w:uiPriority w:val="10"/>
    <w:qFormat/>
    <w:rsid w:val="00332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715"/>
    <w:pPr>
      <w:spacing w:before="160"/>
      <w:jc w:val="center"/>
    </w:pPr>
    <w:rPr>
      <w:i/>
      <w:iCs/>
      <w:color w:val="404040" w:themeColor="text1" w:themeTint="BF"/>
    </w:rPr>
  </w:style>
  <w:style w:type="character" w:customStyle="1" w:styleId="QuoteChar">
    <w:name w:val="Quote Char"/>
    <w:basedOn w:val="DefaultParagraphFont"/>
    <w:link w:val="Quote"/>
    <w:uiPriority w:val="29"/>
    <w:rsid w:val="00332715"/>
    <w:rPr>
      <w:i/>
      <w:iCs/>
      <w:color w:val="404040" w:themeColor="text1" w:themeTint="BF"/>
    </w:rPr>
  </w:style>
  <w:style w:type="paragraph" w:styleId="ListParagraph">
    <w:name w:val="List Paragraph"/>
    <w:basedOn w:val="Normal"/>
    <w:uiPriority w:val="34"/>
    <w:qFormat/>
    <w:rsid w:val="00332715"/>
    <w:pPr>
      <w:ind w:left="720"/>
      <w:contextualSpacing/>
    </w:pPr>
  </w:style>
  <w:style w:type="character" w:styleId="IntenseEmphasis">
    <w:name w:val="Intense Emphasis"/>
    <w:basedOn w:val="DefaultParagraphFont"/>
    <w:uiPriority w:val="21"/>
    <w:qFormat/>
    <w:rsid w:val="00332715"/>
    <w:rPr>
      <w:i/>
      <w:iCs/>
      <w:color w:val="2F5496" w:themeColor="accent1" w:themeShade="BF"/>
    </w:rPr>
  </w:style>
  <w:style w:type="paragraph" w:styleId="IntenseQuote">
    <w:name w:val="Intense Quote"/>
    <w:basedOn w:val="Normal"/>
    <w:next w:val="Normal"/>
    <w:link w:val="IntenseQuoteChar"/>
    <w:uiPriority w:val="30"/>
    <w:qFormat/>
    <w:rsid w:val="003327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2715"/>
    <w:rPr>
      <w:i/>
      <w:iCs/>
      <w:color w:val="2F5496" w:themeColor="accent1" w:themeShade="BF"/>
    </w:rPr>
  </w:style>
  <w:style w:type="character" w:styleId="IntenseReference">
    <w:name w:val="Intense Reference"/>
    <w:basedOn w:val="DefaultParagraphFont"/>
    <w:uiPriority w:val="32"/>
    <w:qFormat/>
    <w:rsid w:val="00332715"/>
    <w:rPr>
      <w:b/>
      <w:bCs/>
      <w:smallCaps/>
      <w:color w:val="2F5496" w:themeColor="accent1" w:themeShade="BF"/>
      <w:spacing w:val="5"/>
    </w:rPr>
  </w:style>
  <w:style w:type="character" w:styleId="Strong">
    <w:name w:val="Strong"/>
    <w:basedOn w:val="DefaultParagraphFont"/>
    <w:uiPriority w:val="22"/>
    <w:qFormat/>
    <w:rsid w:val="00F458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916091">
      <w:marLeft w:val="0"/>
      <w:marRight w:val="0"/>
      <w:marTop w:val="0"/>
      <w:marBottom w:val="0"/>
      <w:divBdr>
        <w:top w:val="none" w:sz="0" w:space="0" w:color="auto"/>
        <w:left w:val="none" w:sz="0" w:space="0" w:color="auto"/>
        <w:bottom w:val="none" w:sz="0" w:space="0" w:color="auto"/>
        <w:right w:val="none" w:sz="0" w:space="0" w:color="auto"/>
      </w:divBdr>
      <w:divsChild>
        <w:div w:id="17120116">
          <w:marLeft w:val="0"/>
          <w:marRight w:val="0"/>
          <w:marTop w:val="0"/>
          <w:marBottom w:val="0"/>
          <w:divBdr>
            <w:top w:val="none" w:sz="0" w:space="0" w:color="auto"/>
            <w:left w:val="none" w:sz="0" w:space="0" w:color="auto"/>
            <w:bottom w:val="none" w:sz="0" w:space="0" w:color="auto"/>
            <w:right w:val="none" w:sz="0" w:space="0" w:color="auto"/>
          </w:divBdr>
          <w:divsChild>
            <w:div w:id="968511443">
              <w:marLeft w:val="0"/>
              <w:marRight w:val="0"/>
              <w:marTop w:val="0"/>
              <w:marBottom w:val="0"/>
              <w:divBdr>
                <w:top w:val="none" w:sz="0" w:space="0" w:color="auto"/>
                <w:left w:val="none" w:sz="0" w:space="0" w:color="auto"/>
                <w:bottom w:val="none" w:sz="0" w:space="0" w:color="auto"/>
                <w:right w:val="none" w:sz="0" w:space="0" w:color="auto"/>
              </w:divBdr>
              <w:divsChild>
                <w:div w:id="1186603726">
                  <w:marLeft w:val="0"/>
                  <w:marRight w:val="0"/>
                  <w:marTop w:val="0"/>
                  <w:marBottom w:val="0"/>
                  <w:divBdr>
                    <w:top w:val="none" w:sz="0" w:space="0" w:color="auto"/>
                    <w:left w:val="none" w:sz="0" w:space="0" w:color="auto"/>
                    <w:bottom w:val="none" w:sz="0" w:space="0" w:color="auto"/>
                    <w:right w:val="none" w:sz="0" w:space="0" w:color="auto"/>
                  </w:divBdr>
                  <w:divsChild>
                    <w:div w:id="1465541757">
                      <w:marLeft w:val="0"/>
                      <w:marRight w:val="0"/>
                      <w:marTop w:val="0"/>
                      <w:marBottom w:val="0"/>
                      <w:divBdr>
                        <w:top w:val="none" w:sz="0" w:space="0" w:color="auto"/>
                        <w:left w:val="none" w:sz="0" w:space="0" w:color="auto"/>
                        <w:bottom w:val="none" w:sz="0" w:space="0" w:color="auto"/>
                        <w:right w:val="none" w:sz="0" w:space="0" w:color="auto"/>
                      </w:divBdr>
                      <w:divsChild>
                        <w:div w:id="213009632">
                          <w:marLeft w:val="0"/>
                          <w:marRight w:val="0"/>
                          <w:marTop w:val="0"/>
                          <w:marBottom w:val="0"/>
                          <w:divBdr>
                            <w:top w:val="none" w:sz="0" w:space="0" w:color="auto"/>
                            <w:left w:val="none" w:sz="0" w:space="0" w:color="auto"/>
                            <w:bottom w:val="none" w:sz="0" w:space="0" w:color="auto"/>
                            <w:right w:val="none" w:sz="0" w:space="0" w:color="auto"/>
                          </w:divBdr>
                          <w:divsChild>
                            <w:div w:id="1620647491">
                              <w:marLeft w:val="0"/>
                              <w:marRight w:val="0"/>
                              <w:marTop w:val="0"/>
                              <w:marBottom w:val="0"/>
                              <w:divBdr>
                                <w:top w:val="none" w:sz="0" w:space="0" w:color="auto"/>
                                <w:left w:val="none" w:sz="0" w:space="0" w:color="auto"/>
                                <w:bottom w:val="none" w:sz="0" w:space="0" w:color="auto"/>
                                <w:right w:val="none" w:sz="0" w:space="0" w:color="auto"/>
                              </w:divBdr>
                              <w:divsChild>
                                <w:div w:id="79299463">
                                  <w:marLeft w:val="0"/>
                                  <w:marRight w:val="0"/>
                                  <w:marTop w:val="0"/>
                                  <w:marBottom w:val="0"/>
                                  <w:divBdr>
                                    <w:top w:val="none" w:sz="0" w:space="0" w:color="auto"/>
                                    <w:left w:val="none" w:sz="0" w:space="0" w:color="auto"/>
                                    <w:bottom w:val="none" w:sz="0" w:space="0" w:color="auto"/>
                                    <w:right w:val="none" w:sz="0" w:space="0" w:color="auto"/>
                                  </w:divBdr>
                                  <w:divsChild>
                                    <w:div w:id="597714581">
                                      <w:marLeft w:val="0"/>
                                      <w:marRight w:val="0"/>
                                      <w:marTop w:val="0"/>
                                      <w:marBottom w:val="0"/>
                                      <w:divBdr>
                                        <w:top w:val="none" w:sz="0" w:space="0" w:color="auto"/>
                                        <w:left w:val="none" w:sz="0" w:space="0" w:color="auto"/>
                                        <w:bottom w:val="none" w:sz="0" w:space="0" w:color="auto"/>
                                        <w:right w:val="none" w:sz="0" w:space="0" w:color="auto"/>
                                      </w:divBdr>
                                      <w:divsChild>
                                        <w:div w:id="252665303">
                                          <w:marLeft w:val="0"/>
                                          <w:marRight w:val="0"/>
                                          <w:marTop w:val="0"/>
                                          <w:marBottom w:val="0"/>
                                          <w:divBdr>
                                            <w:top w:val="none" w:sz="0" w:space="0" w:color="auto"/>
                                            <w:left w:val="none" w:sz="0" w:space="0" w:color="auto"/>
                                            <w:bottom w:val="none" w:sz="0" w:space="0" w:color="auto"/>
                                            <w:right w:val="none" w:sz="0" w:space="0" w:color="auto"/>
                                          </w:divBdr>
                                          <w:divsChild>
                                            <w:div w:id="755446003">
                                              <w:marLeft w:val="0"/>
                                              <w:marRight w:val="0"/>
                                              <w:marTop w:val="0"/>
                                              <w:marBottom w:val="0"/>
                                              <w:divBdr>
                                                <w:top w:val="none" w:sz="0" w:space="0" w:color="auto"/>
                                                <w:left w:val="none" w:sz="0" w:space="0" w:color="auto"/>
                                                <w:bottom w:val="none" w:sz="0" w:space="0" w:color="auto"/>
                                                <w:right w:val="none" w:sz="0" w:space="0" w:color="auto"/>
                                              </w:divBdr>
                                              <w:divsChild>
                                                <w:div w:id="1683824330">
                                                  <w:marLeft w:val="0"/>
                                                  <w:marRight w:val="0"/>
                                                  <w:marTop w:val="0"/>
                                                  <w:marBottom w:val="0"/>
                                                  <w:divBdr>
                                                    <w:top w:val="none" w:sz="0" w:space="0" w:color="auto"/>
                                                    <w:left w:val="none" w:sz="0" w:space="0" w:color="auto"/>
                                                    <w:bottom w:val="none" w:sz="0" w:space="0" w:color="auto"/>
                                                    <w:right w:val="none" w:sz="0" w:space="0" w:color="auto"/>
                                                  </w:divBdr>
                                                  <w:divsChild>
                                                    <w:div w:id="1843885537">
                                                      <w:marLeft w:val="0"/>
                                                      <w:marRight w:val="0"/>
                                                      <w:marTop w:val="0"/>
                                                      <w:marBottom w:val="0"/>
                                                      <w:divBdr>
                                                        <w:top w:val="none" w:sz="0" w:space="0" w:color="auto"/>
                                                        <w:left w:val="none" w:sz="0" w:space="0" w:color="auto"/>
                                                        <w:bottom w:val="none" w:sz="0" w:space="0" w:color="auto"/>
                                                        <w:right w:val="none" w:sz="0" w:space="0" w:color="auto"/>
                                                      </w:divBdr>
                                                      <w:divsChild>
                                                        <w:div w:id="8108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7875">
                                              <w:marLeft w:val="0"/>
                                              <w:marRight w:val="0"/>
                                              <w:marTop w:val="0"/>
                                              <w:marBottom w:val="0"/>
                                              <w:divBdr>
                                                <w:top w:val="none" w:sz="0" w:space="0" w:color="auto"/>
                                                <w:left w:val="none" w:sz="0" w:space="0" w:color="auto"/>
                                                <w:bottom w:val="none" w:sz="0" w:space="0" w:color="auto"/>
                                                <w:right w:val="none" w:sz="0" w:space="0" w:color="auto"/>
                                              </w:divBdr>
                                              <w:divsChild>
                                                <w:div w:id="301542460">
                                                  <w:marLeft w:val="0"/>
                                                  <w:marRight w:val="0"/>
                                                  <w:marTop w:val="0"/>
                                                  <w:marBottom w:val="0"/>
                                                  <w:divBdr>
                                                    <w:top w:val="none" w:sz="0" w:space="0" w:color="auto"/>
                                                    <w:left w:val="none" w:sz="0" w:space="0" w:color="auto"/>
                                                    <w:bottom w:val="none" w:sz="0" w:space="0" w:color="auto"/>
                                                    <w:right w:val="none" w:sz="0" w:space="0" w:color="auto"/>
                                                  </w:divBdr>
                                                  <w:divsChild>
                                                    <w:div w:id="16053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1244</Words>
  <Characters>7091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mohsen.omer1962@outlook.com</cp:lastModifiedBy>
  <cp:revision>11</cp:revision>
  <dcterms:created xsi:type="dcterms:W3CDTF">2025-09-14T06:35:00Z</dcterms:created>
  <dcterms:modified xsi:type="dcterms:W3CDTF">2026-06-26T10:30:00Z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d23f3de6-1b2a-42bb-8605-f9fab304613a</vt:lpwstr>
  </property>
</Properties>
</file>